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1CF" w:rsidRDefault="00CE51CF" w:rsidP="00CE51CF">
      <w:pPr>
        <w:pStyle w:val="Heading1"/>
        <w:jc w:val="center"/>
        <w:rPr>
          <w:rFonts w:ascii="Sylfaen" w:eastAsia="Arial Unicode MS" w:hAnsi="Sylfaen" w:cs="Arial Unicode MS"/>
          <w:color w:val="366091"/>
          <w:sz w:val="22"/>
          <w:szCs w:val="22"/>
        </w:rPr>
      </w:pPr>
      <w:r w:rsidRPr="00737844">
        <w:rPr>
          <w:rFonts w:ascii="Sylfaen" w:hAnsi="Sylfaen"/>
          <w:noProof/>
        </w:rPr>
        <w:drawing>
          <wp:anchor distT="0" distB="0" distL="114300" distR="114300" simplePos="0" relativeHeight="251659264" behindDoc="0" locked="0" layoutInCell="1" hidden="0" allowOverlap="1" wp14:anchorId="066390BC" wp14:editId="34B41ED7">
            <wp:simplePos x="0" y="0"/>
            <wp:positionH relativeFrom="column">
              <wp:posOffset>2260715</wp:posOffset>
            </wp:positionH>
            <wp:positionV relativeFrom="paragraph">
              <wp:posOffset>-436880</wp:posOffset>
            </wp:positionV>
            <wp:extent cx="1238821" cy="1188049"/>
            <wp:effectExtent l="0" t="0" r="0" b="6350"/>
            <wp:wrapNone/>
            <wp:docPr id="12218102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38821" cy="1188049"/>
                    </a:xfrm>
                    <a:prstGeom prst="rect">
                      <a:avLst/>
                    </a:prstGeom>
                    <a:ln/>
                  </pic:spPr>
                </pic:pic>
              </a:graphicData>
            </a:graphic>
          </wp:anchor>
        </w:drawing>
      </w:r>
    </w:p>
    <w:p w:rsidR="00CE51CF" w:rsidRPr="00CE51CF" w:rsidRDefault="00CE51CF" w:rsidP="00CE51CF">
      <w:pPr>
        <w:pStyle w:val="Heading1"/>
        <w:jc w:val="center"/>
        <w:rPr>
          <w:rFonts w:ascii="Sylfaen" w:eastAsia="Merriweather" w:hAnsi="Sylfaen" w:cs="Merriweather"/>
          <w:color w:val="366091"/>
          <w:sz w:val="22"/>
          <w:szCs w:val="22"/>
          <w:lang w:val="ka-GE"/>
        </w:rPr>
      </w:pPr>
      <w:proofErr w:type="spellStart"/>
      <w:r w:rsidRPr="00737844">
        <w:rPr>
          <w:rFonts w:ascii="Sylfaen" w:eastAsia="Arial Unicode MS" w:hAnsi="Sylfaen" w:cs="Arial Unicode MS"/>
          <w:color w:val="366091"/>
          <w:sz w:val="22"/>
          <w:szCs w:val="22"/>
        </w:rPr>
        <w:t>სკოლის</w:t>
      </w:r>
      <w:proofErr w:type="spellEnd"/>
      <w:r w:rsidRPr="00737844">
        <w:rPr>
          <w:rFonts w:ascii="Sylfaen" w:eastAsia="Arial Unicode MS" w:hAnsi="Sylfaen" w:cs="Arial Unicode MS"/>
          <w:color w:val="366091"/>
          <w:sz w:val="22"/>
          <w:szCs w:val="22"/>
        </w:rPr>
        <w:t xml:space="preserve"> </w:t>
      </w:r>
      <w:proofErr w:type="spellStart"/>
      <w:r>
        <w:rPr>
          <w:rFonts w:ascii="Sylfaen" w:eastAsia="Arial Unicode MS" w:hAnsi="Sylfaen" w:cs="Arial Unicode MS"/>
          <w:color w:val="366091"/>
          <w:sz w:val="22"/>
          <w:szCs w:val="22"/>
        </w:rPr>
        <w:t>ფილოსოფია</w:t>
      </w:r>
      <w:proofErr w:type="spellEnd"/>
    </w:p>
    <w:p w:rsidR="00CE51CF" w:rsidRPr="00CE51CF" w:rsidRDefault="00CE51CF" w:rsidP="00CE51CF">
      <w:pPr>
        <w:pStyle w:val="Heading2"/>
        <w:jc w:val="both"/>
        <w:rPr>
          <w:rFonts w:ascii="Sylfaen" w:eastAsia="Merriweather" w:hAnsi="Sylfaen" w:cs="Merriweather"/>
          <w:b/>
          <w:bCs/>
          <w:color w:val="000000"/>
          <w:sz w:val="22"/>
          <w:szCs w:val="22"/>
        </w:rPr>
      </w:pPr>
      <w:bookmarkStart w:id="0" w:name="_heading=h.30j0zll" w:colFirst="0" w:colLast="0"/>
      <w:bookmarkEnd w:id="0"/>
      <w:r w:rsidRPr="00CE51CF">
        <w:rPr>
          <w:rFonts w:ascii="Sylfaen" w:eastAsia="Arial Unicode MS" w:hAnsi="Sylfaen" w:cs="Arial Unicode MS"/>
          <w:b/>
          <w:bCs/>
          <w:color w:val="000000"/>
          <w:sz w:val="22"/>
          <w:szCs w:val="22"/>
        </w:rPr>
        <w:t>სკოლის მისიაა:</w:t>
      </w:r>
    </w:p>
    <w:p w:rsidR="00CE51CF" w:rsidRPr="00737844" w:rsidRDefault="00CE51CF" w:rsidP="00CE51CF">
      <w:pPr>
        <w:pBdr>
          <w:top w:val="nil"/>
          <w:left w:val="nil"/>
          <w:bottom w:val="nil"/>
          <w:right w:val="nil"/>
          <w:between w:val="nil"/>
        </w:pBdr>
        <w:spacing w:line="240" w:lineRule="auto"/>
        <w:jc w:val="both"/>
        <w:rPr>
          <w:rFonts w:ascii="Sylfaen" w:eastAsia="Merriweather" w:hAnsi="Sylfaen" w:cs="Merriweather"/>
          <w:color w:val="000000"/>
        </w:rPr>
      </w:pPr>
      <w:bookmarkStart w:id="1" w:name="_heading=h.1fob9te" w:colFirst="0" w:colLast="0"/>
      <w:bookmarkEnd w:id="1"/>
      <w:r w:rsidRPr="00737844">
        <w:rPr>
          <w:rFonts w:ascii="Sylfaen" w:eastAsia="Arial Unicode MS" w:hAnsi="Sylfaen" w:cs="Arial Unicode MS"/>
          <w:color w:val="000000"/>
        </w:rPr>
        <w:t>ოქლიფის სკოლა არის მუდმივგანვითარებაზე ორიენტირებული სასწავლო დაწესებულება, რომლის მისიაა აღზარდოს პირობისეული ცოდნით აღჭურვილი, ზოგადსაკაცობრიო ღირებულებების მატარებელი თავისუფალი პიროვნება, რომელიც ინტერკულტურული დიალოგის წარმართვით შეძლებს კარგად გაიაზაროს საკუთრი თავი და კულტურა, დაინახოს საკუთრი ადგილი მსოფლიოში. </w:t>
      </w:r>
    </w:p>
    <w:p w:rsidR="00CE51CF" w:rsidRPr="00737844" w:rsidRDefault="00CE51CF" w:rsidP="00CE51CF">
      <w:pPr>
        <w:jc w:val="both"/>
        <w:rPr>
          <w:rFonts w:ascii="Sylfaen" w:eastAsia="Merriweather" w:hAnsi="Sylfaen" w:cs="Merriweather"/>
          <w:b/>
        </w:rPr>
      </w:pPr>
      <w:r w:rsidRPr="00737844">
        <w:rPr>
          <w:rFonts w:ascii="Sylfaen" w:eastAsia="Arial Unicode MS" w:hAnsi="Sylfaen" w:cs="Arial Unicode MS"/>
          <w:b/>
        </w:rPr>
        <w:t>სკოლის ხედვაა:</w:t>
      </w:r>
    </w:p>
    <w:p w:rsidR="00CE51CF" w:rsidRPr="00737844" w:rsidRDefault="00CE51CF" w:rsidP="00CE51CF">
      <w:pPr>
        <w:jc w:val="both"/>
        <w:rPr>
          <w:rFonts w:ascii="Sylfaen" w:eastAsia="Merriweather" w:hAnsi="Sylfaen" w:cs="Merriweather"/>
        </w:rPr>
      </w:pPr>
      <w:r w:rsidRPr="00737844">
        <w:rPr>
          <w:rFonts w:ascii="Sylfaen" w:eastAsia="Arial Unicode MS" w:hAnsi="Sylfaen" w:cs="Arial Unicode MS"/>
        </w:rPr>
        <w:t>2030 წლისთვის შპს ოქლიფის სკოლა იქნება ეროვნულ დონეზე აღიარებული ზოგადსაგანმანათლებლო ჰაბი, რომელიც მოსწავლეებს უზრუნველყოფს მაღალი სტანდარტის განათლებით.</w:t>
      </w:r>
    </w:p>
    <w:p w:rsidR="00CE51CF" w:rsidRPr="00CE51CF" w:rsidRDefault="00CE51CF" w:rsidP="00CE51CF">
      <w:pPr>
        <w:pStyle w:val="Heading2"/>
        <w:jc w:val="both"/>
        <w:rPr>
          <w:rFonts w:ascii="Sylfaen" w:eastAsia="Merriweather" w:hAnsi="Sylfaen" w:cs="Merriweather"/>
          <w:b/>
          <w:bCs/>
          <w:color w:val="000000"/>
          <w:sz w:val="22"/>
          <w:szCs w:val="22"/>
        </w:rPr>
      </w:pPr>
      <w:bookmarkStart w:id="2" w:name="_heading=h.3znysh7" w:colFirst="0" w:colLast="0"/>
      <w:bookmarkEnd w:id="2"/>
      <w:r w:rsidRPr="00CE51CF">
        <w:rPr>
          <w:rFonts w:ascii="Sylfaen" w:eastAsia="Arial Unicode MS" w:hAnsi="Sylfaen" w:cs="Arial Unicode MS"/>
          <w:b/>
          <w:bCs/>
          <w:color w:val="000000"/>
          <w:sz w:val="22"/>
          <w:szCs w:val="22"/>
        </w:rPr>
        <w:t>სკოლის მიზნებია:</w:t>
      </w:r>
    </w:p>
    <w:p w:rsidR="00CE51CF" w:rsidRPr="00737844" w:rsidRDefault="00CE51CF" w:rsidP="00CE51CF">
      <w:pPr>
        <w:numPr>
          <w:ilvl w:val="0"/>
          <w:numId w:val="1"/>
        </w:numPr>
        <w:spacing w:after="0" w:line="240" w:lineRule="auto"/>
        <w:jc w:val="both"/>
        <w:rPr>
          <w:rFonts w:ascii="Sylfaen" w:eastAsia="Merriweather" w:hAnsi="Sylfaen" w:cs="Merriweather"/>
          <w:color w:val="000000"/>
        </w:rPr>
      </w:pPr>
      <w:r w:rsidRPr="00737844">
        <w:rPr>
          <w:rFonts w:ascii="Sylfaen" w:eastAsia="Arial Unicode MS" w:hAnsi="Sylfaen" w:cs="Arial Unicode MS"/>
          <w:color w:val="000000"/>
        </w:rPr>
        <w:t>შექმნას განათლების თანამედროვე მიღწევებზე დაფუძნებული, მოსწავლეზე ორიენტირებული საგანმანათლებლო გარემო, რომელშიც: მოსწავლეები ყალიბდებიან ეროვნული და ზოგადსაკაცობრიო ღირებულებების მატარებელ, თავისუფალ პიროვნებებად. იღებენ საჭირო ცოდნას და ივითარებენ გონებრივ და ფიზიკურ უნარ-ჩვევებს;</w:t>
      </w:r>
    </w:p>
    <w:p w:rsidR="00CE51CF" w:rsidRPr="00737844" w:rsidRDefault="00CE51CF" w:rsidP="00CE51CF">
      <w:pPr>
        <w:numPr>
          <w:ilvl w:val="0"/>
          <w:numId w:val="1"/>
        </w:numPr>
        <w:spacing w:after="0" w:line="240" w:lineRule="auto"/>
        <w:jc w:val="both"/>
        <w:rPr>
          <w:rFonts w:ascii="Sylfaen" w:eastAsia="Merriweather" w:hAnsi="Sylfaen" w:cs="Merriweather"/>
          <w:color w:val="000000"/>
        </w:rPr>
      </w:pPr>
      <w:r w:rsidRPr="00737844">
        <w:rPr>
          <w:rFonts w:ascii="Sylfaen" w:eastAsia="Arial Unicode MS" w:hAnsi="Sylfaen" w:cs="Arial Unicode MS"/>
          <w:color w:val="000000"/>
        </w:rPr>
        <w:t>დაეხმაროს მოსწავლეებს ჯანსაღი ცხოვრების წესის ჩამოყალიბებაში;</w:t>
      </w:r>
    </w:p>
    <w:p w:rsidR="00CE51CF" w:rsidRPr="00737844" w:rsidRDefault="00CE51CF" w:rsidP="00CE51CF">
      <w:pPr>
        <w:numPr>
          <w:ilvl w:val="0"/>
          <w:numId w:val="1"/>
        </w:numPr>
        <w:spacing w:after="0" w:line="240" w:lineRule="auto"/>
        <w:jc w:val="both"/>
        <w:rPr>
          <w:rFonts w:ascii="Sylfaen" w:eastAsia="Merriweather" w:hAnsi="Sylfaen" w:cs="Merriweather"/>
          <w:color w:val="000000"/>
        </w:rPr>
      </w:pPr>
      <w:r w:rsidRPr="00737844">
        <w:rPr>
          <w:rFonts w:ascii="Sylfaen" w:eastAsia="Arial Unicode MS" w:hAnsi="Sylfaen" w:cs="Arial Unicode MS"/>
          <w:color w:val="000000"/>
        </w:rPr>
        <w:t>ჩამოუყალიბოს მოსწავლეებს ლიბერალურ და დემოკრატიულ ღირებულებებზე დამყარებული სამოქალაქო ცნობიერება;</w:t>
      </w:r>
    </w:p>
    <w:p w:rsidR="00CE51CF" w:rsidRPr="00737844" w:rsidRDefault="00CE51CF" w:rsidP="00CE51CF">
      <w:pPr>
        <w:numPr>
          <w:ilvl w:val="0"/>
          <w:numId w:val="1"/>
        </w:numPr>
        <w:spacing w:after="0" w:line="240" w:lineRule="auto"/>
        <w:jc w:val="both"/>
        <w:rPr>
          <w:rFonts w:ascii="Sylfaen" w:eastAsia="Merriweather" w:hAnsi="Sylfaen" w:cs="Merriweather"/>
          <w:color w:val="000000"/>
        </w:rPr>
      </w:pPr>
      <w:r w:rsidRPr="00737844">
        <w:rPr>
          <w:rFonts w:ascii="Sylfaen" w:eastAsia="Arial Unicode MS" w:hAnsi="Sylfaen" w:cs="Arial Unicode MS"/>
          <w:color w:val="000000"/>
        </w:rPr>
        <w:t>დაეხმაროს მოსწავლეებს ოჯახის, საზოგადოებისა და სახელმწიფოს წინაშე საკუთარი უფლება - მოვალეობების გაცნობიერებაში;</w:t>
      </w:r>
    </w:p>
    <w:p w:rsidR="00CE51CF" w:rsidRPr="00737844" w:rsidRDefault="00CE51CF" w:rsidP="00CE51CF">
      <w:pPr>
        <w:numPr>
          <w:ilvl w:val="0"/>
          <w:numId w:val="1"/>
        </w:numPr>
        <w:pBdr>
          <w:top w:val="nil"/>
          <w:left w:val="nil"/>
          <w:bottom w:val="nil"/>
          <w:right w:val="nil"/>
          <w:between w:val="nil"/>
        </w:pBdr>
        <w:ind w:left="426" w:firstLine="0"/>
        <w:jc w:val="both"/>
        <w:rPr>
          <w:rFonts w:ascii="Sylfaen" w:eastAsia="Merriweather" w:hAnsi="Sylfaen" w:cs="Merriweather"/>
          <w:color w:val="000000"/>
        </w:rPr>
      </w:pPr>
      <w:r w:rsidRPr="00737844">
        <w:rPr>
          <w:rFonts w:ascii="Sylfaen" w:eastAsia="Arial Unicode MS" w:hAnsi="Sylfaen" w:cs="Arial Unicode MS"/>
          <w:color w:val="000000"/>
        </w:rPr>
        <w:t>სკოლა ორიენტირებულია დახმარება გაუწიოს მოსწავლეს კარიერის დაგეგმვაში, უნივერსიტეტების და პროფესიული სასწავლებლების შერჩევაში, ხელი შეუწყოს მოსწავლეების შესაძლებლობებიდან გამომდინარე თანადაფინანსების მოძიებაში მსოფლიოს სხვადასხვა უნივერსიტეტებში</w:t>
      </w:r>
    </w:p>
    <w:p w:rsidR="00CE51CF" w:rsidRPr="00CE51CF" w:rsidRDefault="00CE51CF" w:rsidP="00CE51CF">
      <w:pPr>
        <w:pStyle w:val="Heading2"/>
        <w:jc w:val="both"/>
        <w:rPr>
          <w:rFonts w:ascii="Sylfaen" w:eastAsia="Merriweather" w:hAnsi="Sylfaen" w:cs="Merriweather"/>
          <w:b/>
          <w:bCs/>
          <w:color w:val="000000"/>
          <w:sz w:val="22"/>
          <w:szCs w:val="22"/>
        </w:rPr>
      </w:pPr>
      <w:bookmarkStart w:id="3" w:name="_heading=h.2et92p0" w:colFirst="0" w:colLast="0"/>
      <w:bookmarkEnd w:id="3"/>
      <w:r w:rsidRPr="00CE51CF">
        <w:rPr>
          <w:rFonts w:ascii="Sylfaen" w:eastAsia="Arial Unicode MS" w:hAnsi="Sylfaen" w:cs="Arial Unicode MS"/>
          <w:b/>
          <w:bCs/>
          <w:color w:val="000000"/>
          <w:sz w:val="22"/>
          <w:szCs w:val="22"/>
        </w:rPr>
        <w:t>სკოლის ღირებულებებია:</w:t>
      </w:r>
    </w:p>
    <w:p w:rsidR="00CE51CF" w:rsidRPr="00737844" w:rsidRDefault="00CE51CF" w:rsidP="00CE51CF">
      <w:pPr>
        <w:numPr>
          <w:ilvl w:val="0"/>
          <w:numId w:val="2"/>
        </w:numPr>
        <w:spacing w:after="0" w:line="240" w:lineRule="auto"/>
        <w:ind w:left="360"/>
        <w:jc w:val="both"/>
        <w:rPr>
          <w:rFonts w:ascii="Sylfaen" w:eastAsia="Merriweather" w:hAnsi="Sylfaen" w:cs="Merriweather"/>
          <w:color w:val="000000"/>
        </w:rPr>
      </w:pPr>
      <w:r w:rsidRPr="00737844">
        <w:rPr>
          <w:rFonts w:ascii="Sylfaen" w:eastAsia="Arial Unicode MS" w:hAnsi="Sylfaen" w:cs="Arial Unicode MS"/>
          <w:b/>
          <w:color w:val="000000"/>
        </w:rPr>
        <w:t>ორიენტაცია მუდმივ განვითარებაზე</w:t>
      </w:r>
      <w:r w:rsidRPr="00737844">
        <w:rPr>
          <w:rFonts w:ascii="Sylfaen" w:eastAsia="Arial Unicode MS" w:hAnsi="Sylfaen" w:cs="Arial Unicode MS"/>
          <w:color w:val="000000"/>
        </w:rPr>
        <w:t xml:space="preserve"> - ზრუნვა მასწავლებელთა პროფესიული განვითარებაზე და ზოგადსაგანმანათლებლო სივრცეში არსებულ სიახლეებზე მისაწვდომობის ხელშეწყობა;</w:t>
      </w:r>
    </w:p>
    <w:p w:rsidR="00CE51CF" w:rsidRPr="00737844" w:rsidRDefault="00CE51CF" w:rsidP="00CE51CF">
      <w:pPr>
        <w:numPr>
          <w:ilvl w:val="0"/>
          <w:numId w:val="2"/>
        </w:numPr>
        <w:spacing w:after="0" w:line="240" w:lineRule="auto"/>
        <w:ind w:left="360"/>
        <w:jc w:val="both"/>
        <w:rPr>
          <w:rFonts w:ascii="Sylfaen" w:eastAsia="Merriweather" w:hAnsi="Sylfaen" w:cs="Merriweather"/>
          <w:color w:val="000000"/>
        </w:rPr>
      </w:pPr>
      <w:r w:rsidRPr="00737844">
        <w:rPr>
          <w:rFonts w:ascii="Sylfaen" w:eastAsia="Arial Unicode MS" w:hAnsi="Sylfaen" w:cs="Arial Unicode MS"/>
          <w:b/>
          <w:color w:val="000000"/>
        </w:rPr>
        <w:t xml:space="preserve">გუნდურობა </w:t>
      </w:r>
      <w:r w:rsidRPr="00737844">
        <w:rPr>
          <w:rFonts w:ascii="Sylfaen" w:eastAsia="Arial Unicode MS" w:hAnsi="Sylfaen" w:cs="Arial Unicode MS"/>
          <w:color w:val="000000"/>
        </w:rPr>
        <w:t>- სკოლისთვის</w:t>
      </w:r>
      <w:r w:rsidRPr="00737844">
        <w:rPr>
          <w:rFonts w:ascii="Sylfaen" w:eastAsia="Arial Unicode MS" w:hAnsi="Sylfaen" w:cs="Arial Unicode MS"/>
          <w:color w:val="000000"/>
        </w:rPr>
        <w:tab/>
        <w:t>პრიორიტეტია, რომ მისი საქმიანობის დაგეგმვა წარმართვა/შეფასებაში ჩართული იყოს ყველა დაინტერესებული მხარე (ადმინისტრაცია, მოსწავლე, მასწავლებელი, მშობელი) და მათ ჰქონდეთ სკოლის განვითარების საერთო გაზიარებული ხედვა, რომელიც ორიენტირებული იქნება სკოლის მისიასა და მიზნებზე;</w:t>
      </w:r>
    </w:p>
    <w:p w:rsidR="00CE51CF" w:rsidRPr="00737844" w:rsidRDefault="00CE51CF" w:rsidP="00CE51CF">
      <w:pPr>
        <w:numPr>
          <w:ilvl w:val="0"/>
          <w:numId w:val="2"/>
        </w:numPr>
        <w:spacing w:after="0" w:line="240" w:lineRule="auto"/>
        <w:ind w:left="360"/>
        <w:jc w:val="both"/>
        <w:rPr>
          <w:rFonts w:ascii="Sylfaen" w:eastAsia="Merriweather" w:hAnsi="Sylfaen" w:cs="Merriweather"/>
          <w:color w:val="000000"/>
        </w:rPr>
      </w:pPr>
      <w:r w:rsidRPr="00737844">
        <w:rPr>
          <w:rFonts w:ascii="Sylfaen" w:eastAsia="Arial Unicode MS" w:hAnsi="Sylfaen" w:cs="Arial Unicode MS"/>
          <w:b/>
          <w:color w:val="000000"/>
        </w:rPr>
        <w:lastRenderedPageBreak/>
        <w:t>გამჭვირვალობა</w:t>
      </w:r>
      <w:r w:rsidRPr="00737844">
        <w:rPr>
          <w:rFonts w:ascii="Sylfaen" w:eastAsia="Arial Unicode MS" w:hAnsi="Sylfaen" w:cs="Arial Unicode MS"/>
          <w:color w:val="000000"/>
        </w:rPr>
        <w:t xml:space="preserve"> - სკოლაში მიმდინარე ყველა პროცესთან მიმართებით, სკოლა არის ღია და მისი ღიაობა აისახება შესაბამის წესებსა და პროცედურებში, ასევე საინფორმაციო საშუალებებში (ვებგვერდი, სოციალური ქსელი);</w:t>
      </w:r>
    </w:p>
    <w:p w:rsidR="00CE51CF" w:rsidRPr="00737844" w:rsidRDefault="00CE51CF" w:rsidP="00CE51CF">
      <w:pPr>
        <w:numPr>
          <w:ilvl w:val="0"/>
          <w:numId w:val="2"/>
        </w:numPr>
        <w:spacing w:after="0" w:line="240" w:lineRule="auto"/>
        <w:ind w:left="360"/>
        <w:jc w:val="both"/>
        <w:rPr>
          <w:rFonts w:ascii="Sylfaen" w:eastAsia="Merriweather" w:hAnsi="Sylfaen" w:cs="Merriweather"/>
          <w:color w:val="000000"/>
        </w:rPr>
      </w:pPr>
      <w:r w:rsidRPr="00737844">
        <w:rPr>
          <w:rFonts w:ascii="Sylfaen" w:eastAsia="Arial Unicode MS" w:hAnsi="Sylfaen" w:cs="Arial Unicode MS"/>
          <w:b/>
          <w:color w:val="000000"/>
        </w:rPr>
        <w:t>თანასწორობა და თანაბარი შესაძლებლობები</w:t>
      </w:r>
      <w:r w:rsidRPr="00737844">
        <w:rPr>
          <w:rFonts w:ascii="Sylfaen" w:eastAsia="Arial Unicode MS" w:hAnsi="Sylfaen" w:cs="Arial Unicode MS"/>
          <w:color w:val="000000"/>
        </w:rPr>
        <w:t xml:space="preserve"> - სკოლა ორიენტირებულია განავითროს ისეთი საგანმანათლებლო სივრცე, რომელშიც სასკოლო საზოგადოების თითოეული წევრი თავს იგრძნობს სოციუმის სრულუფლებიან წარმომადგენლად, დაცულად, უსაფრთხოდ მიუხედავად მისი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ან სხვა ნიშნისა. სასკოლო საზოგადოების თოთოეულ წევრს მიეცემა განვითარების და საკუთარი თავის მაქსიმალურად რეალიზების საშუალება;</w:t>
      </w:r>
    </w:p>
    <w:p w:rsidR="00CE51CF" w:rsidRPr="00737844" w:rsidRDefault="00CE51CF" w:rsidP="00CE51CF">
      <w:pPr>
        <w:numPr>
          <w:ilvl w:val="0"/>
          <w:numId w:val="2"/>
        </w:numPr>
        <w:spacing w:after="0" w:line="240" w:lineRule="auto"/>
        <w:ind w:left="360"/>
        <w:jc w:val="both"/>
        <w:rPr>
          <w:rFonts w:ascii="Sylfaen" w:eastAsia="Merriweather" w:hAnsi="Sylfaen" w:cs="Merriweather"/>
          <w:color w:val="000000"/>
        </w:rPr>
      </w:pPr>
      <w:r w:rsidRPr="00737844">
        <w:rPr>
          <w:rFonts w:ascii="Sylfaen" w:eastAsia="Arial Unicode MS" w:hAnsi="Sylfaen" w:cs="Arial Unicode MS"/>
          <w:b/>
          <w:color w:val="000000"/>
        </w:rPr>
        <w:t>თანამშრომლობა გარე აქტორებთან</w:t>
      </w:r>
      <w:r w:rsidRPr="00737844">
        <w:rPr>
          <w:rFonts w:ascii="Sylfaen" w:eastAsia="Arial Unicode MS" w:hAnsi="Sylfaen" w:cs="Arial Unicode MS"/>
          <w:color w:val="000000"/>
        </w:rPr>
        <w:t xml:space="preserve"> - სკოლა ღიაა თანამშრომლობისთვის ყველა დაინტერესებულ მხარესთან. ორიენტირებულია განავითაროს ურთიერთსასარგებლო კავშირები, როგორც საქართველოში, ასევე მის ფარგლებს გარეთ. სკოლას გაფორმებული აქვს ხელშეკრულება Education Pathway Group Ltd -ისთან რის საფუძველზეც აქვს საქართველოს ტერიტორიაზე საერთაშორისო მოსამზადებელი პროგრამის - IFG განხორციელების უფლება და British University in Georgia -სთან, რომელიც ახორციელებს Global Pathway Programme - ს.    რაც აკადემიური მიმართულებით წარმატებულ მომავალს, პროფორიენტაციაში დახმარებას და მრავალფეროვან შესაძლებლობებს სთავაზობს სკოლის კურსდამთავრებულებს;</w:t>
      </w:r>
    </w:p>
    <w:p w:rsidR="00CE51CF" w:rsidRPr="00737844" w:rsidRDefault="00CE51CF" w:rsidP="00CE51CF">
      <w:pPr>
        <w:numPr>
          <w:ilvl w:val="0"/>
          <w:numId w:val="2"/>
        </w:numPr>
        <w:spacing w:after="0" w:line="240" w:lineRule="auto"/>
        <w:ind w:left="360"/>
        <w:jc w:val="both"/>
        <w:rPr>
          <w:rFonts w:ascii="Sylfaen" w:hAnsi="Sylfaen"/>
          <w:color w:val="366091"/>
        </w:rPr>
      </w:pPr>
      <w:bookmarkStart w:id="4" w:name="_heading=h.322xq4hdbvge" w:colFirst="0" w:colLast="0"/>
      <w:bookmarkEnd w:id="4"/>
      <w:r w:rsidRPr="00737844">
        <w:rPr>
          <w:rFonts w:ascii="Sylfaen" w:eastAsia="Arial Unicode MS" w:hAnsi="Sylfaen" w:cs="Arial Unicode MS"/>
          <w:b/>
          <w:color w:val="000000"/>
        </w:rPr>
        <w:t>ხარისხზე ორიენტირება</w:t>
      </w:r>
      <w:r w:rsidRPr="00737844">
        <w:rPr>
          <w:rFonts w:ascii="Sylfaen" w:eastAsia="Arial Unicode MS" w:hAnsi="Sylfaen" w:cs="Arial Unicode MS"/>
          <w:color w:val="000000"/>
        </w:rPr>
        <w:t>-სკოლა ორიენტირებულია საკუთარი საქმიანობის, სწავლა/სწავლების პროცესის, მუდმივი მონიტორინგზე/შეფასებაზე და სწრაფვაზე გაუმჯობესებისაკენ</w:t>
      </w:r>
      <w:r w:rsidRPr="00737844">
        <w:rPr>
          <w:rFonts w:ascii="Sylfaen" w:hAnsi="Sylfaen"/>
          <w:i/>
          <w:color w:val="4F81BD"/>
        </w:rPr>
        <w:t xml:space="preserve">      </w:t>
      </w:r>
    </w:p>
    <w:p w:rsidR="00CE51CF" w:rsidRDefault="00CE51CF"/>
    <w:sectPr w:rsidR="00CE5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rriweather">
    <w:panose1 w:val="00000500000000000000"/>
    <w:charset w:val="4D"/>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443E9"/>
    <w:multiLevelType w:val="multilevel"/>
    <w:tmpl w:val="FCD07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BA550EC"/>
    <w:multiLevelType w:val="multilevel"/>
    <w:tmpl w:val="8E526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66293905">
    <w:abstractNumId w:val="1"/>
  </w:num>
  <w:num w:numId="2" w16cid:durableId="124560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CF"/>
    <w:rsid w:val="007F0200"/>
    <w:rsid w:val="00801697"/>
    <w:rsid w:val="00830644"/>
    <w:rsid w:val="00CE5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5EB7484-350B-F144-B732-9D3EE2EB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1CF"/>
    <w:pPr>
      <w:widowControl/>
      <w:autoSpaceDE/>
      <w:autoSpaceDN/>
      <w:spacing w:after="200" w:line="276" w:lineRule="auto"/>
    </w:pPr>
    <w:rPr>
      <w:rFonts w:ascii="Calibri" w:eastAsia="Calibri" w:hAnsi="Calibri" w:cs="Calibri"/>
      <w:lang w:val="ka-GE" w:eastAsia="en-GB"/>
    </w:rPr>
  </w:style>
  <w:style w:type="paragraph" w:styleId="Heading1">
    <w:name w:val="heading 1"/>
    <w:basedOn w:val="Normal"/>
    <w:next w:val="Normal"/>
    <w:link w:val="Heading1Char"/>
    <w:uiPriority w:val="9"/>
    <w:qFormat/>
    <w:rsid w:val="00830644"/>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8306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E51C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E51C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E51C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E51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51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51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51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30644"/>
  </w:style>
  <w:style w:type="character" w:customStyle="1" w:styleId="Heading1Char">
    <w:name w:val="Heading 1 Char"/>
    <w:basedOn w:val="DefaultParagraphFont"/>
    <w:link w:val="Heading1"/>
    <w:uiPriority w:val="9"/>
    <w:rsid w:val="00830644"/>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830644"/>
    <w:rPr>
      <w:rFonts w:asciiTheme="majorHAnsi" w:eastAsiaTheme="majorEastAsia" w:hAnsiTheme="majorHAnsi" w:cstheme="majorBidi"/>
      <w:color w:val="365F91" w:themeColor="accent1" w:themeShade="BF"/>
      <w:sz w:val="26"/>
      <w:szCs w:val="26"/>
      <w:lang w:val="lt-LT"/>
    </w:rPr>
  </w:style>
  <w:style w:type="paragraph" w:styleId="BodyText">
    <w:name w:val="Body Text"/>
    <w:basedOn w:val="Normal"/>
    <w:link w:val="BodyTextChar"/>
    <w:uiPriority w:val="1"/>
    <w:qFormat/>
    <w:rsid w:val="00830644"/>
    <w:pPr>
      <w:ind w:left="100" w:firstLine="720"/>
    </w:pPr>
  </w:style>
  <w:style w:type="character" w:customStyle="1" w:styleId="BodyTextChar">
    <w:name w:val="Body Text Char"/>
    <w:basedOn w:val="DefaultParagraphFont"/>
    <w:link w:val="BodyText"/>
    <w:uiPriority w:val="1"/>
    <w:rsid w:val="00830644"/>
    <w:rPr>
      <w:rFonts w:ascii="Microsoft Sans Serif" w:eastAsia="Microsoft Sans Serif" w:hAnsi="Microsoft Sans Serif" w:cs="Microsoft Sans Serif"/>
      <w:lang w:val="lt-LT"/>
    </w:rPr>
  </w:style>
  <w:style w:type="paragraph" w:styleId="NoSpacing">
    <w:name w:val="No Spacing"/>
    <w:uiPriority w:val="1"/>
    <w:qFormat/>
    <w:rsid w:val="00830644"/>
    <w:pPr>
      <w:widowControl/>
      <w:autoSpaceDE/>
      <w:autoSpaceDN/>
    </w:pPr>
    <w:rPr>
      <w:rFonts w:eastAsiaTheme="minorEastAsia"/>
    </w:rPr>
  </w:style>
  <w:style w:type="paragraph" w:styleId="ListParagraph">
    <w:name w:val="List Paragraph"/>
    <w:basedOn w:val="Normal"/>
    <w:link w:val="ListParagraphChar"/>
    <w:uiPriority w:val="34"/>
    <w:qFormat/>
    <w:rsid w:val="00830644"/>
  </w:style>
  <w:style w:type="character" w:customStyle="1" w:styleId="ListParagraphChar">
    <w:name w:val="List Paragraph Char"/>
    <w:link w:val="ListParagraph"/>
    <w:uiPriority w:val="34"/>
    <w:qFormat/>
    <w:locked/>
    <w:rsid w:val="00830644"/>
    <w:rPr>
      <w:rFonts w:ascii="Microsoft Sans Serif" w:eastAsia="Microsoft Sans Serif" w:hAnsi="Microsoft Sans Serif" w:cs="Microsoft Sans Serif"/>
      <w:lang w:val="lt-LT"/>
    </w:rPr>
  </w:style>
  <w:style w:type="character" w:customStyle="1" w:styleId="Heading3Char">
    <w:name w:val="Heading 3 Char"/>
    <w:basedOn w:val="DefaultParagraphFont"/>
    <w:link w:val="Heading3"/>
    <w:uiPriority w:val="9"/>
    <w:semiHidden/>
    <w:rsid w:val="00CE51CF"/>
    <w:rPr>
      <w:rFonts w:eastAsiaTheme="majorEastAsia" w:cstheme="majorBidi"/>
      <w:color w:val="365F91" w:themeColor="accent1" w:themeShade="BF"/>
      <w:sz w:val="28"/>
      <w:szCs w:val="28"/>
      <w:lang w:val="lt-LT"/>
    </w:rPr>
  </w:style>
  <w:style w:type="character" w:customStyle="1" w:styleId="Heading4Char">
    <w:name w:val="Heading 4 Char"/>
    <w:basedOn w:val="DefaultParagraphFont"/>
    <w:link w:val="Heading4"/>
    <w:uiPriority w:val="9"/>
    <w:semiHidden/>
    <w:rsid w:val="00CE51CF"/>
    <w:rPr>
      <w:rFonts w:eastAsiaTheme="majorEastAsia" w:cstheme="majorBidi"/>
      <w:i/>
      <w:iCs/>
      <w:color w:val="365F91" w:themeColor="accent1" w:themeShade="BF"/>
      <w:lang w:val="lt-LT"/>
    </w:rPr>
  </w:style>
  <w:style w:type="character" w:customStyle="1" w:styleId="Heading5Char">
    <w:name w:val="Heading 5 Char"/>
    <w:basedOn w:val="DefaultParagraphFont"/>
    <w:link w:val="Heading5"/>
    <w:uiPriority w:val="9"/>
    <w:semiHidden/>
    <w:rsid w:val="00CE51CF"/>
    <w:rPr>
      <w:rFonts w:eastAsiaTheme="majorEastAsia" w:cstheme="majorBidi"/>
      <w:color w:val="365F91" w:themeColor="accent1" w:themeShade="BF"/>
      <w:lang w:val="lt-LT"/>
    </w:rPr>
  </w:style>
  <w:style w:type="character" w:customStyle="1" w:styleId="Heading6Char">
    <w:name w:val="Heading 6 Char"/>
    <w:basedOn w:val="DefaultParagraphFont"/>
    <w:link w:val="Heading6"/>
    <w:uiPriority w:val="9"/>
    <w:semiHidden/>
    <w:rsid w:val="00CE51CF"/>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CE51CF"/>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CE51CF"/>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CE51CF"/>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CE51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1CF"/>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CE51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1CF"/>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CE51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51CF"/>
    <w:rPr>
      <w:rFonts w:ascii="Microsoft Sans Serif" w:eastAsia="Microsoft Sans Serif" w:hAnsi="Microsoft Sans Serif" w:cs="Microsoft Sans Serif"/>
      <w:i/>
      <w:iCs/>
      <w:color w:val="404040" w:themeColor="text1" w:themeTint="BF"/>
      <w:lang w:val="lt-LT"/>
    </w:rPr>
  </w:style>
  <w:style w:type="character" w:styleId="IntenseEmphasis">
    <w:name w:val="Intense Emphasis"/>
    <w:basedOn w:val="DefaultParagraphFont"/>
    <w:uiPriority w:val="21"/>
    <w:qFormat/>
    <w:rsid w:val="00CE51CF"/>
    <w:rPr>
      <w:i/>
      <w:iCs/>
      <w:color w:val="365F91" w:themeColor="accent1" w:themeShade="BF"/>
    </w:rPr>
  </w:style>
  <w:style w:type="paragraph" w:styleId="IntenseQuote">
    <w:name w:val="Intense Quote"/>
    <w:basedOn w:val="Normal"/>
    <w:next w:val="Normal"/>
    <w:link w:val="IntenseQuoteChar"/>
    <w:uiPriority w:val="30"/>
    <w:qFormat/>
    <w:rsid w:val="00CE51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E51CF"/>
    <w:rPr>
      <w:rFonts w:ascii="Microsoft Sans Serif" w:eastAsia="Microsoft Sans Serif" w:hAnsi="Microsoft Sans Serif" w:cs="Microsoft Sans Serif"/>
      <w:i/>
      <w:iCs/>
      <w:color w:val="365F91" w:themeColor="accent1" w:themeShade="BF"/>
      <w:lang w:val="lt-LT"/>
    </w:rPr>
  </w:style>
  <w:style w:type="character" w:styleId="IntenseReference">
    <w:name w:val="Intense Reference"/>
    <w:basedOn w:val="DefaultParagraphFont"/>
    <w:uiPriority w:val="32"/>
    <w:qFormat/>
    <w:rsid w:val="00CE51C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2025-05-21T06:20:00Z</dcterms:created>
  <dcterms:modified xsi:type="dcterms:W3CDTF">2025-05-21T06:23:00Z</dcterms:modified>
</cp:coreProperties>
</file>